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51C7B" w:rsidRPr="00351C7B">
        <w:rPr>
          <w:rFonts w:ascii="Times New Roman" w:hAnsi="Times New Roman"/>
          <w:bCs/>
          <w:color w:val="000000" w:themeColor="text1"/>
          <w:sz w:val="24"/>
          <w:szCs w:val="24"/>
        </w:rPr>
        <w:t>11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351C7B" w:rsidRPr="00351C7B">
        <w:rPr>
          <w:rFonts w:ascii="Times New Roman" w:hAnsi="Times New Roman"/>
          <w:bCs/>
          <w:color w:val="000000" w:themeColor="text1"/>
          <w:sz w:val="24"/>
          <w:szCs w:val="24"/>
        </w:rPr>
        <w:t>97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604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4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787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869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6940F0" w:rsidP="00351C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604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Количество экземпляров библиотечного фонда общедоступных муниципальных библиотек на 1000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F73218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задачи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 1. Повышение уровня предоставления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B1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B1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F74D31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F74D31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F74D31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710</w:t>
            </w:r>
            <w:r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869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120 726,4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122 368,3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122 963,1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103 099,7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104 858,3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105 453,1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626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963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858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31" w:rsidRDefault="00F74D31">
      <w:pPr>
        <w:spacing w:after="0" w:line="240" w:lineRule="auto"/>
      </w:pPr>
      <w:r>
        <w:separator/>
      </w:r>
    </w:p>
  </w:endnote>
  <w:endnote w:type="continuationSeparator" w:id="0">
    <w:p w:rsidR="00F74D31" w:rsidRDefault="00F7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31" w:rsidRDefault="00F74D31">
      <w:pPr>
        <w:spacing w:after="0" w:line="240" w:lineRule="auto"/>
      </w:pPr>
      <w:r>
        <w:separator/>
      </w:r>
    </w:p>
  </w:footnote>
  <w:footnote w:type="continuationSeparator" w:id="0">
    <w:p w:rsidR="00F74D31" w:rsidRDefault="00F7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351C7B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351C7B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0CFF-5A08-4FBF-A298-8CD25745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80</Pages>
  <Words>23419</Words>
  <Characters>133492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4</cp:revision>
  <cp:lastPrinted>2024-01-16T12:47:00Z</cp:lastPrinted>
  <dcterms:created xsi:type="dcterms:W3CDTF">2025-02-11T13:18:00Z</dcterms:created>
  <dcterms:modified xsi:type="dcterms:W3CDTF">2025-02-11T13:57:00Z</dcterms:modified>
</cp:coreProperties>
</file>